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7A7AD6" w14:textId="1A1AB0A7" w:rsidR="003F5E1C" w:rsidRPr="00252C5E" w:rsidRDefault="0017024B" w:rsidP="009C22CD">
      <w:pPr>
        <w:pStyle w:val="Heading1"/>
        <w:tabs>
          <w:tab w:val="clear" w:pos="7110"/>
          <w:tab w:val="clear" w:pos="7560"/>
        </w:tabs>
        <w:ind w:right="18"/>
      </w:pPr>
      <w:bookmarkStart w:id="0" w:name="_4y1gakph9zb5"/>
      <w:bookmarkStart w:id="1" w:name="_Toc180092677"/>
      <w:bookmarkStart w:id="2" w:name="_Toc226984539"/>
      <w:bookmarkEnd w:id="0"/>
      <w:r w:rsidRPr="00252C5E">
        <w:t xml:space="preserve">Curriculum Vitae: </w:t>
      </w:r>
      <w:r w:rsidR="00A95EFA" w:rsidRPr="00252C5E">
        <w:t>NIGAR SULTANA</w:t>
      </w:r>
      <w:bookmarkEnd w:id="1"/>
      <w:bookmarkEnd w:id="2"/>
    </w:p>
    <w:p w14:paraId="50C7145F" w14:textId="694019F5" w:rsidR="003F5E1C" w:rsidRPr="00252C5E" w:rsidRDefault="00252C5E" w:rsidP="009C22CD">
      <w:pPr>
        <w:spacing w:before="0" w:line="360" w:lineRule="auto"/>
        <w:ind w:left="0" w:right="18" w:firstLine="0"/>
        <w:jc w:val="center"/>
        <w:rPr>
          <w:b/>
          <w:color w:val="1F497D" w:themeColor="text2"/>
          <w:sz w:val="24"/>
          <w:szCs w:val="24"/>
        </w:rPr>
      </w:pPr>
      <w:hyperlink r:id="rId7" w:history="1">
        <w:r w:rsidRPr="000919C8">
          <w:rPr>
            <w:rStyle w:val="Hyperlink"/>
            <w:b/>
            <w:color w:val="1F497D" w:themeColor="text2"/>
            <w:sz w:val="24"/>
            <w:szCs w:val="24"/>
          </w:rPr>
          <w:t>https://orcid.org/0009-0008-1068-9901</w:t>
        </w:r>
      </w:hyperlink>
    </w:p>
    <w:p w14:paraId="006555EF" w14:textId="77777777" w:rsidR="003F5E1C" w:rsidRDefault="0017024B" w:rsidP="009C22CD">
      <w:pPr>
        <w:spacing w:before="0"/>
        <w:ind w:left="2754" w:right="18" w:hanging="279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CONTENTS (with Links)</w:t>
      </w:r>
    </w:p>
    <w:sdt>
      <w:sdtPr>
        <w:id w:val="1096205224"/>
        <w:docPartObj>
          <w:docPartGallery w:val="Table of Contents"/>
          <w:docPartUnique/>
        </w:docPartObj>
      </w:sdtPr>
      <w:sdtEndPr>
        <w:rPr>
          <w:color w:val="0070C0"/>
        </w:rPr>
      </w:sdtEndPr>
      <w:sdtContent>
        <w:p w14:paraId="13EE6699" w14:textId="77777777" w:rsidR="00C219F1" w:rsidRDefault="0017024B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8177AB">
            <w:rPr>
              <w:color w:val="1F497D" w:themeColor="text2"/>
              <w:u w:val="single"/>
            </w:rPr>
            <w:fldChar w:fldCharType="begin"/>
          </w:r>
          <w:r w:rsidRPr="008177AB">
            <w:rPr>
              <w:color w:val="1F497D" w:themeColor="text2"/>
              <w:u w:val="single"/>
            </w:rPr>
            <w:instrText xml:space="preserve"> TOC \h \u \z \n \t "Heading 1,1,Heading 2,2,Heading 3,3,Heading 4,4,Heading 5,5,Heading 6,6,"</w:instrText>
          </w:r>
          <w:r w:rsidRPr="008177AB">
            <w:rPr>
              <w:color w:val="1F497D" w:themeColor="text2"/>
              <w:u w:val="single"/>
            </w:rPr>
            <w:fldChar w:fldCharType="separate"/>
          </w:r>
          <w:hyperlink w:anchor="_Toc226984539" w:history="1">
            <w:r w:rsidR="00C219F1" w:rsidRPr="007A3186">
              <w:rPr>
                <w:rStyle w:val="Hyperlink"/>
                <w:noProof/>
              </w:rPr>
              <w:t>Curriculum Vitae: NIGAR SULTANA</w:t>
            </w:r>
          </w:hyperlink>
        </w:p>
        <w:p w14:paraId="3BE2A791" w14:textId="77777777" w:rsidR="00C219F1" w:rsidRDefault="00C219F1">
          <w:pPr>
            <w:pStyle w:val="TOC2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0" w:history="1">
            <w:r w:rsidRPr="007A3186">
              <w:rPr>
                <w:rStyle w:val="Hyperlink"/>
                <w:noProof/>
              </w:rPr>
              <w:t>CONTACT INFORMATION</w:t>
            </w:r>
          </w:hyperlink>
        </w:p>
        <w:p w14:paraId="0143310F" w14:textId="77777777" w:rsidR="00C219F1" w:rsidRDefault="00C219F1">
          <w:pPr>
            <w:pStyle w:val="TOC2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1" w:history="1">
            <w:r w:rsidRPr="007A3186">
              <w:rPr>
                <w:rStyle w:val="Hyperlink"/>
                <w:noProof/>
              </w:rPr>
              <w:t>EDUCATION</w:t>
            </w:r>
          </w:hyperlink>
        </w:p>
        <w:p w14:paraId="09BDB597" w14:textId="77777777" w:rsidR="00C219F1" w:rsidRDefault="00C219F1">
          <w:pPr>
            <w:pStyle w:val="TOC2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2" w:history="1">
            <w:r w:rsidRPr="007A3186">
              <w:rPr>
                <w:rStyle w:val="Hyperlink"/>
                <w:noProof/>
              </w:rPr>
              <w:t>ACADEMIC APPOINTMENTS</w:t>
            </w:r>
          </w:hyperlink>
        </w:p>
        <w:p w14:paraId="4DEC0A9E" w14:textId="77777777" w:rsidR="00C219F1" w:rsidRDefault="00C219F1">
          <w:pPr>
            <w:pStyle w:val="TOC2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3" w:history="1">
            <w:r w:rsidRPr="007A3186">
              <w:rPr>
                <w:rStyle w:val="Hyperlink"/>
                <w:noProof/>
              </w:rPr>
              <w:t>RESEARCH</w:t>
            </w:r>
          </w:hyperlink>
        </w:p>
        <w:p w14:paraId="73602D8B" w14:textId="77777777" w:rsidR="00C219F1" w:rsidRDefault="00C219F1">
          <w:pPr>
            <w:pStyle w:val="TOC3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4" w:history="1">
            <w:r w:rsidRPr="007A3186">
              <w:rPr>
                <w:rStyle w:val="Hyperlink"/>
                <w:rFonts w:eastAsia="Arial"/>
                <w:noProof/>
              </w:rPr>
              <w:t>Refereed Journal Articles</w:t>
            </w:r>
          </w:hyperlink>
        </w:p>
        <w:p w14:paraId="4BC0236F" w14:textId="77777777" w:rsidR="00C219F1" w:rsidRDefault="00C219F1">
          <w:pPr>
            <w:pStyle w:val="TOC3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5" w:history="1">
            <w:r w:rsidRPr="007A3186">
              <w:rPr>
                <w:rStyle w:val="Hyperlink"/>
                <w:noProof/>
              </w:rPr>
              <w:t>Manuscript Under Review</w:t>
            </w:r>
          </w:hyperlink>
        </w:p>
        <w:p w14:paraId="251C2F92" w14:textId="77777777" w:rsidR="00C219F1" w:rsidRDefault="00C219F1">
          <w:pPr>
            <w:pStyle w:val="TOC3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6" w:history="1">
            <w:r w:rsidRPr="007A3186">
              <w:rPr>
                <w:rStyle w:val="Hyperlink"/>
                <w:noProof/>
              </w:rPr>
              <w:t>In Progress</w:t>
            </w:r>
          </w:hyperlink>
        </w:p>
        <w:p w14:paraId="4559AA23" w14:textId="77777777" w:rsidR="00C219F1" w:rsidRDefault="00C219F1">
          <w:pPr>
            <w:pStyle w:val="TOC3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7" w:history="1">
            <w:r w:rsidRPr="007A3186">
              <w:rPr>
                <w:rStyle w:val="Hyperlink"/>
                <w:noProof/>
              </w:rPr>
              <w:t>Conference Presentations</w:t>
            </w:r>
          </w:hyperlink>
        </w:p>
        <w:p w14:paraId="1BE0E01A" w14:textId="77777777" w:rsidR="00C219F1" w:rsidRDefault="00C219F1">
          <w:pPr>
            <w:pStyle w:val="TOC3"/>
            <w:tabs>
              <w:tab w:val="right" w:leader="dot" w:pos="963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984548" w:history="1">
            <w:r w:rsidRPr="007A3186">
              <w:rPr>
                <w:rStyle w:val="Hyperlink"/>
                <w:noProof/>
              </w:rPr>
              <w:t>Research Interests</w:t>
            </w:r>
          </w:hyperlink>
        </w:p>
        <w:p w14:paraId="2D8C27C9" w14:textId="1D0201B1" w:rsidR="003F5E1C" w:rsidRPr="00AC2847" w:rsidRDefault="0017024B" w:rsidP="009C22CD">
          <w:pPr>
            <w:spacing w:before="60" w:after="80"/>
            <w:ind w:left="720" w:right="18" w:firstLine="0"/>
            <w:rPr>
              <w:color w:val="0070C0"/>
            </w:rPr>
          </w:pPr>
          <w:r w:rsidRPr="008177AB">
            <w:rPr>
              <w:color w:val="1F497D" w:themeColor="text2"/>
              <w:u w:val="single"/>
            </w:rPr>
            <w:fldChar w:fldCharType="end"/>
          </w:r>
        </w:p>
      </w:sdtContent>
    </w:sdt>
    <w:p w14:paraId="74DF1B8A" w14:textId="77777777" w:rsidR="003F5E1C" w:rsidRDefault="0017024B" w:rsidP="009C22CD">
      <w:pPr>
        <w:pStyle w:val="Heading2"/>
        <w:spacing w:before="0"/>
        <w:ind w:right="18"/>
      </w:pPr>
      <w:bookmarkStart w:id="3" w:name="_iz67yuls2gea" w:colFirst="0" w:colLast="0"/>
      <w:bookmarkStart w:id="4" w:name="_Toc226984540"/>
      <w:bookmarkEnd w:id="3"/>
      <w:r>
        <w:t>CONTACT INFORMATION</w:t>
      </w:r>
      <w:bookmarkEnd w:id="4"/>
    </w:p>
    <w:p w14:paraId="2E306EF3" w14:textId="77777777" w:rsidR="003F5E1C" w:rsidRDefault="003F5E1C" w:rsidP="009C22CD">
      <w:pPr>
        <w:spacing w:before="0"/>
        <w:ind w:right="18"/>
      </w:pPr>
    </w:p>
    <w:tbl>
      <w:tblPr>
        <w:tblStyle w:val="a"/>
        <w:tblW w:w="9306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16"/>
        <w:gridCol w:w="4410"/>
        <w:gridCol w:w="630"/>
        <w:gridCol w:w="4050"/>
      </w:tblGrid>
      <w:tr w:rsidR="003F5E1C" w14:paraId="3608FD9C" w14:textId="77777777">
        <w:trPr>
          <w:trHeight w:val="1320"/>
        </w:trPr>
        <w:tc>
          <w:tcPr>
            <w:tcW w:w="216" w:type="dxa"/>
          </w:tcPr>
          <w:p w14:paraId="131D36D3" w14:textId="77777777" w:rsidR="003F5E1C" w:rsidRDefault="003F5E1C" w:rsidP="009C22CD">
            <w:pPr>
              <w:spacing w:before="0"/>
              <w:ind w:right="18"/>
            </w:pPr>
          </w:p>
        </w:tc>
        <w:tc>
          <w:tcPr>
            <w:tcW w:w="4410" w:type="dxa"/>
          </w:tcPr>
          <w:p w14:paraId="62CCE842" w14:textId="40AA7C2D" w:rsidR="003F5E1C" w:rsidRDefault="0017024B" w:rsidP="009C22CD">
            <w:pPr>
              <w:spacing w:before="0"/>
              <w:ind w:right="18"/>
            </w:pPr>
            <w:r>
              <w:t>Department of Communication</w:t>
            </w:r>
            <w:r w:rsidR="00395719">
              <w:t xml:space="preserve"> Studies</w:t>
            </w:r>
          </w:p>
          <w:p w14:paraId="05BF8242" w14:textId="77777777" w:rsidR="00A224E5" w:rsidRDefault="00A224E5" w:rsidP="009C22CD">
            <w:pPr>
              <w:spacing w:before="0"/>
              <w:ind w:right="18"/>
            </w:pPr>
            <w:r w:rsidRPr="00A224E5">
              <w:t>617 Caldwell Hall</w:t>
            </w:r>
            <w:r>
              <w:t>,</w:t>
            </w:r>
          </w:p>
          <w:p w14:paraId="69F7213D" w14:textId="2AA136C9" w:rsidR="003F5E1C" w:rsidRDefault="0017024B" w:rsidP="009C22CD">
            <w:pPr>
              <w:spacing w:before="0"/>
              <w:ind w:right="18"/>
            </w:pPr>
            <w:r>
              <w:t xml:space="preserve">University of </w:t>
            </w:r>
            <w:r w:rsidR="00395719">
              <w:t>Georgia</w:t>
            </w:r>
          </w:p>
          <w:p w14:paraId="7CADCEF3" w14:textId="47031229" w:rsidR="003F5E1C" w:rsidRDefault="00A224E5" w:rsidP="00A224E5">
            <w:pPr>
              <w:spacing w:before="0"/>
              <w:ind w:right="18"/>
            </w:pPr>
            <w:r w:rsidRPr="00A224E5">
              <w:t>Athens, GA 30602-2607</w:t>
            </w:r>
            <w:r w:rsidR="00AC0111">
              <w:t xml:space="preserve">, </w:t>
            </w:r>
            <w:r w:rsidR="0017024B">
              <w:t>USA</w:t>
            </w:r>
          </w:p>
        </w:tc>
        <w:tc>
          <w:tcPr>
            <w:tcW w:w="630" w:type="dxa"/>
          </w:tcPr>
          <w:p w14:paraId="32E94AE5" w14:textId="77777777" w:rsidR="003F5E1C" w:rsidRDefault="003F5E1C" w:rsidP="009C22CD">
            <w:pPr>
              <w:spacing w:before="0"/>
              <w:ind w:right="18"/>
              <w:jc w:val="right"/>
            </w:pPr>
          </w:p>
        </w:tc>
        <w:tc>
          <w:tcPr>
            <w:tcW w:w="4050" w:type="dxa"/>
          </w:tcPr>
          <w:p w14:paraId="7E8100CF" w14:textId="65890F53" w:rsidR="003F5E1C" w:rsidRDefault="00A95EFA" w:rsidP="009C22CD">
            <w:pPr>
              <w:spacing w:before="0"/>
              <w:ind w:right="18"/>
            </w:pPr>
            <w:r>
              <w:t>nigarsultana</w:t>
            </w:r>
            <w:r w:rsidR="0017024B">
              <w:t xml:space="preserve"> </w:t>
            </w:r>
            <w:proofErr w:type="gramStart"/>
            <w:r w:rsidR="0017024B">
              <w:t>{ at</w:t>
            </w:r>
            <w:proofErr w:type="gramEnd"/>
            <w:r w:rsidR="0017024B">
              <w:t xml:space="preserve"> } </w:t>
            </w:r>
            <w:r w:rsidR="00AC0111">
              <w:t>uga</w:t>
            </w:r>
            <w:r w:rsidR="0017024B">
              <w:t>.edu</w:t>
            </w:r>
          </w:p>
        </w:tc>
      </w:tr>
    </w:tbl>
    <w:p w14:paraId="11F61F9E" w14:textId="77777777" w:rsidR="003F5E1C" w:rsidRDefault="0017024B" w:rsidP="009C22CD">
      <w:pPr>
        <w:pStyle w:val="Heading2"/>
        <w:tabs>
          <w:tab w:val="left" w:pos="7110"/>
          <w:tab w:val="left" w:pos="7560"/>
        </w:tabs>
        <w:spacing w:before="0"/>
        <w:ind w:right="18"/>
      </w:pPr>
      <w:bookmarkStart w:id="5" w:name="_Toc226984541"/>
      <w:r>
        <w:t>EDUCATION</w:t>
      </w:r>
      <w:bookmarkEnd w:id="5"/>
    </w:p>
    <w:p w14:paraId="71937225" w14:textId="59FBC114" w:rsidR="003F5E1C" w:rsidRDefault="003F5E1C" w:rsidP="009C22CD">
      <w:pPr>
        <w:spacing w:before="0"/>
        <w:ind w:left="0" w:right="18" w:firstLine="0"/>
      </w:pPr>
    </w:p>
    <w:p w14:paraId="1E834293" w14:textId="004E155C" w:rsidR="000C1550" w:rsidRPr="000C1550" w:rsidRDefault="000C1550" w:rsidP="009C22CD">
      <w:pPr>
        <w:spacing w:before="0"/>
        <w:ind w:right="18"/>
        <w:rPr>
          <w:b/>
        </w:rPr>
      </w:pPr>
      <w:r w:rsidRPr="000C1550">
        <w:rPr>
          <w:b/>
        </w:rPr>
        <w:t>M.A. (2026)</w:t>
      </w:r>
      <w:r w:rsidRPr="000C1550">
        <w:rPr>
          <w:bCs/>
        </w:rPr>
        <w:t xml:space="preserve"> University of Arizona, USA, Department of Communication. </w:t>
      </w:r>
    </w:p>
    <w:p w14:paraId="51EEFD11" w14:textId="620507BF" w:rsidR="000C1550" w:rsidRPr="000C1550" w:rsidRDefault="000C1550" w:rsidP="009C22CD">
      <w:pPr>
        <w:spacing w:before="0"/>
        <w:ind w:right="18"/>
        <w:rPr>
          <w:bCs/>
        </w:rPr>
      </w:pPr>
      <w:r w:rsidRPr="000C1550">
        <w:rPr>
          <w:bCs/>
        </w:rPr>
        <w:t xml:space="preserve">Thesis: </w:t>
      </w:r>
      <w:r w:rsidR="000D6EAA" w:rsidRPr="000D6EAA">
        <w:rPr>
          <w:bCs/>
        </w:rPr>
        <w:t xml:space="preserve">How Music-Evoked Anger and Happiness Shape Action Tendencies </w:t>
      </w:r>
      <w:r w:rsidRPr="000C1550">
        <w:rPr>
          <w:bCs/>
        </w:rPr>
        <w:t>(Advisor: Dr. Jake Harwood)</w:t>
      </w:r>
    </w:p>
    <w:p w14:paraId="408EE828" w14:textId="5C1FDBE6" w:rsidR="003F5E1C" w:rsidRDefault="00A95EFA" w:rsidP="009C22CD">
      <w:pPr>
        <w:spacing w:before="0"/>
        <w:ind w:right="18"/>
      </w:pPr>
      <w:proofErr w:type="spellStart"/>
      <w:r>
        <w:rPr>
          <w:b/>
        </w:rPr>
        <w:t>M</w:t>
      </w:r>
      <w:r w:rsidR="0017024B">
        <w:rPr>
          <w:b/>
        </w:rPr>
        <w:t>.</w:t>
      </w:r>
      <w:r>
        <w:rPr>
          <w:b/>
        </w:rPr>
        <w:t>Soc</w:t>
      </w:r>
      <w:proofErr w:type="spellEnd"/>
      <w:r w:rsidR="0017024B">
        <w:rPr>
          <w:b/>
        </w:rPr>
        <w:t>. (</w:t>
      </w:r>
      <w:r>
        <w:rPr>
          <w:b/>
        </w:rPr>
        <w:t>202</w:t>
      </w:r>
      <w:r w:rsidR="00A843B8">
        <w:rPr>
          <w:b/>
        </w:rPr>
        <w:t>4</w:t>
      </w:r>
      <w:r w:rsidR="0017024B">
        <w:rPr>
          <w:b/>
        </w:rPr>
        <w:t>)</w:t>
      </w:r>
      <w:r w:rsidR="0017024B">
        <w:t xml:space="preserve"> </w:t>
      </w:r>
      <w:r w:rsidR="00AC2847">
        <w:t xml:space="preserve">Khulna </w:t>
      </w:r>
      <w:r w:rsidR="0017024B">
        <w:t xml:space="preserve">University, </w:t>
      </w:r>
      <w:r w:rsidR="00AC2847">
        <w:t>Bangladesh</w:t>
      </w:r>
      <w:r w:rsidR="0017024B">
        <w:t xml:space="preserve">, </w:t>
      </w:r>
      <w:r w:rsidR="00AC2847">
        <w:t>Mass Communication and Journalism Discipline</w:t>
      </w:r>
      <w:r w:rsidR="0017024B">
        <w:t>.</w:t>
      </w:r>
    </w:p>
    <w:p w14:paraId="3AD2E2CC" w14:textId="276DFBC4" w:rsidR="00DD00E5" w:rsidRDefault="00DD00E5" w:rsidP="009C22CD">
      <w:pPr>
        <w:spacing w:before="0"/>
        <w:ind w:right="18"/>
      </w:pPr>
      <w:r w:rsidRPr="00DD00E5">
        <w:t xml:space="preserve">Thesis: Knowledge, attitude, and practice of Bangladeshi communication students towards Artificial Intelligence (AI) (Advisor: </w:t>
      </w:r>
      <w:r>
        <w:t>Md. Mahdi Al Muhtasim Nibir</w:t>
      </w:r>
      <w:r w:rsidRPr="00DD00E5">
        <w:t>)</w:t>
      </w:r>
    </w:p>
    <w:p w14:paraId="456D23F8" w14:textId="3F8B99CC" w:rsidR="003F5E1C" w:rsidRDefault="00A95EFA" w:rsidP="009C22CD">
      <w:pPr>
        <w:tabs>
          <w:tab w:val="left" w:pos="810"/>
          <w:tab w:val="left" w:pos="1350"/>
        </w:tabs>
        <w:spacing w:before="0"/>
        <w:ind w:right="18"/>
      </w:pPr>
      <w:proofErr w:type="spellStart"/>
      <w:r>
        <w:rPr>
          <w:b/>
        </w:rPr>
        <w:t>B</w:t>
      </w:r>
      <w:r w:rsidR="0017024B">
        <w:rPr>
          <w:b/>
        </w:rPr>
        <w:t>.</w:t>
      </w:r>
      <w:r>
        <w:rPr>
          <w:b/>
        </w:rPr>
        <w:t>Soc</w:t>
      </w:r>
      <w:proofErr w:type="spellEnd"/>
      <w:r>
        <w:rPr>
          <w:b/>
        </w:rPr>
        <w:t>.</w:t>
      </w:r>
      <w:r w:rsidR="0017024B">
        <w:rPr>
          <w:b/>
        </w:rPr>
        <w:t xml:space="preserve"> (</w:t>
      </w:r>
      <w:r>
        <w:rPr>
          <w:b/>
        </w:rPr>
        <w:t>202</w:t>
      </w:r>
      <w:r w:rsidR="00A843B8">
        <w:rPr>
          <w:b/>
        </w:rPr>
        <w:t>2</w:t>
      </w:r>
      <w:r w:rsidR="0017024B">
        <w:rPr>
          <w:b/>
        </w:rPr>
        <w:t xml:space="preserve">) </w:t>
      </w:r>
      <w:r w:rsidR="00AC2847" w:rsidRPr="00AC2847">
        <w:t>Khulna University, Bangladesh, Mass Communication and Journalism Discipline.</w:t>
      </w:r>
    </w:p>
    <w:p w14:paraId="66301D27" w14:textId="698EED07" w:rsidR="00DD00E5" w:rsidRPr="00DD00E5" w:rsidRDefault="00DD00E5" w:rsidP="009C22CD">
      <w:pPr>
        <w:tabs>
          <w:tab w:val="left" w:pos="810"/>
          <w:tab w:val="left" w:pos="1350"/>
        </w:tabs>
        <w:spacing w:before="0"/>
        <w:ind w:right="18"/>
      </w:pPr>
      <w:r w:rsidRPr="00DD00E5">
        <w:t>Thesis: Popularity of Korean pop music: A qualitative study on Bangladeshi young adults (Advisor: Md. Mahdi Al Muhtasim Nibir)</w:t>
      </w:r>
    </w:p>
    <w:p w14:paraId="0709A7FB" w14:textId="77777777" w:rsidR="003F5E1C" w:rsidRDefault="003F5E1C" w:rsidP="009C22CD">
      <w:pPr>
        <w:tabs>
          <w:tab w:val="left" w:pos="810"/>
          <w:tab w:val="left" w:pos="1350"/>
        </w:tabs>
        <w:spacing w:before="0"/>
        <w:ind w:right="18"/>
      </w:pPr>
    </w:p>
    <w:p w14:paraId="187DF538" w14:textId="77777777" w:rsidR="003F5E1C" w:rsidRDefault="0017024B" w:rsidP="009C22CD">
      <w:pPr>
        <w:pStyle w:val="Heading2"/>
        <w:keepLines/>
        <w:tabs>
          <w:tab w:val="left" w:pos="7110"/>
          <w:tab w:val="left" w:pos="7560"/>
        </w:tabs>
        <w:spacing w:before="0"/>
        <w:ind w:right="18"/>
      </w:pPr>
      <w:bookmarkStart w:id="6" w:name="_Toc226984542"/>
      <w:r>
        <w:t>ACADEMIC APPOINTMENTS</w:t>
      </w:r>
      <w:bookmarkEnd w:id="6"/>
    </w:p>
    <w:p w14:paraId="33351F31" w14:textId="77777777" w:rsidR="003F5E1C" w:rsidRDefault="003F5E1C" w:rsidP="009C22CD">
      <w:pPr>
        <w:keepNext/>
        <w:spacing w:before="0"/>
        <w:ind w:right="18"/>
        <w:rPr>
          <w:sz w:val="12"/>
          <w:szCs w:val="12"/>
        </w:rPr>
      </w:pPr>
    </w:p>
    <w:p w14:paraId="06AB392C" w14:textId="56A166CD" w:rsidR="005577CE" w:rsidRDefault="005577CE" w:rsidP="009C22CD">
      <w:pPr>
        <w:spacing w:before="0"/>
        <w:ind w:right="18"/>
        <w:rPr>
          <w:b/>
          <w:bCs/>
        </w:rPr>
      </w:pPr>
      <w:r w:rsidRPr="005577CE">
        <w:rPr>
          <w:b/>
          <w:bCs/>
        </w:rPr>
        <w:t xml:space="preserve">Graduate </w:t>
      </w:r>
      <w:r>
        <w:rPr>
          <w:b/>
          <w:bCs/>
        </w:rPr>
        <w:t>Research</w:t>
      </w:r>
      <w:r w:rsidRPr="005577CE">
        <w:rPr>
          <w:b/>
          <w:bCs/>
        </w:rPr>
        <w:t xml:space="preserve"> Assistant: </w:t>
      </w:r>
      <w:r w:rsidRPr="005577CE">
        <w:t>Department of Communication</w:t>
      </w:r>
      <w:r w:rsidR="006D4770">
        <w:t xml:space="preserve"> Studies</w:t>
      </w:r>
      <w:r w:rsidRPr="005577CE">
        <w:t xml:space="preserve">, University of </w:t>
      </w:r>
      <w:r w:rsidR="006D4770">
        <w:t>Georgia</w:t>
      </w:r>
      <w:r w:rsidRPr="005577CE">
        <w:t xml:space="preserve"> (202</w:t>
      </w:r>
      <w:r w:rsidRPr="005577CE">
        <w:t>6</w:t>
      </w:r>
      <w:r w:rsidRPr="005577CE">
        <w:t>-present)</w:t>
      </w:r>
    </w:p>
    <w:p w14:paraId="1BDE948D" w14:textId="4C9C6AD2" w:rsidR="003F5E1C" w:rsidRDefault="0017024B" w:rsidP="009C22CD">
      <w:pPr>
        <w:spacing w:before="0"/>
        <w:ind w:right="18"/>
      </w:pPr>
      <w:r w:rsidRPr="003549A5">
        <w:rPr>
          <w:b/>
          <w:bCs/>
        </w:rPr>
        <w:t>Graduate Teaching Assistant:</w:t>
      </w:r>
      <w:r>
        <w:t xml:space="preserve"> Department of Communication, U</w:t>
      </w:r>
      <w:r w:rsidR="00DD00E5">
        <w:t>niversity of Arizona</w:t>
      </w:r>
      <w:r>
        <w:t xml:space="preserve"> (</w:t>
      </w:r>
      <w:r w:rsidR="00DD00E5">
        <w:t>2024</w:t>
      </w:r>
      <w:r>
        <w:t>-</w:t>
      </w:r>
      <w:r w:rsidR="005577CE">
        <w:t>2026</w:t>
      </w:r>
      <w:r>
        <w:t>)</w:t>
      </w:r>
    </w:p>
    <w:p w14:paraId="33A1EDEE" w14:textId="77777777" w:rsidR="00A35149" w:rsidRPr="00A35149" w:rsidRDefault="00A35149" w:rsidP="00A35149">
      <w:pPr>
        <w:numPr>
          <w:ilvl w:val="0"/>
          <w:numId w:val="3"/>
        </w:numPr>
        <w:spacing w:before="0"/>
        <w:ind w:right="18"/>
      </w:pPr>
      <w:r w:rsidRPr="00A35149">
        <w:t>Introduction to the Study of Communication (Fall 2024, Spring 2025, Summer 2025)</w:t>
      </w:r>
    </w:p>
    <w:p w14:paraId="66319D4C" w14:textId="77777777" w:rsidR="00A35149" w:rsidRPr="00A35149" w:rsidRDefault="00A35149" w:rsidP="00A35149">
      <w:pPr>
        <w:numPr>
          <w:ilvl w:val="0"/>
          <w:numId w:val="3"/>
        </w:numPr>
        <w:spacing w:before="0"/>
        <w:ind w:right="18"/>
      </w:pPr>
      <w:r w:rsidRPr="00A35149">
        <w:t>Communication and Emotion (Fall 2025 – 7W1)</w:t>
      </w:r>
    </w:p>
    <w:p w14:paraId="186C64A6" w14:textId="77777777" w:rsidR="00A35149" w:rsidRPr="00A35149" w:rsidRDefault="00A35149" w:rsidP="00A35149">
      <w:pPr>
        <w:numPr>
          <w:ilvl w:val="0"/>
          <w:numId w:val="3"/>
        </w:numPr>
        <w:spacing w:before="0"/>
        <w:ind w:right="18"/>
      </w:pPr>
      <w:r w:rsidRPr="00A35149">
        <w:t>Introduction to Communication Theory (Fall 2025 – 7W2)</w:t>
      </w:r>
    </w:p>
    <w:p w14:paraId="115DE756" w14:textId="77777777" w:rsidR="00A35149" w:rsidRPr="00A35149" w:rsidRDefault="00A35149" w:rsidP="00A35149">
      <w:pPr>
        <w:numPr>
          <w:ilvl w:val="0"/>
          <w:numId w:val="3"/>
        </w:numPr>
        <w:spacing w:before="0"/>
        <w:ind w:right="18"/>
      </w:pPr>
      <w:r w:rsidRPr="00A35149">
        <w:t>Introduction to Statistics for the Social Sciences (Spring 2026)</w:t>
      </w:r>
    </w:p>
    <w:p w14:paraId="43E09944" w14:textId="13FE156A" w:rsidR="00F4754E" w:rsidRDefault="00F4754E" w:rsidP="009C22CD">
      <w:pPr>
        <w:spacing w:before="0"/>
        <w:ind w:right="18"/>
      </w:pPr>
    </w:p>
    <w:p w14:paraId="44F5B46C" w14:textId="77777777" w:rsidR="003F5E1C" w:rsidRDefault="0017024B" w:rsidP="009C22CD">
      <w:pPr>
        <w:pStyle w:val="Heading2"/>
        <w:tabs>
          <w:tab w:val="left" w:pos="7110"/>
          <w:tab w:val="left" w:pos="7560"/>
        </w:tabs>
        <w:spacing w:line="360" w:lineRule="auto"/>
        <w:ind w:right="18"/>
        <w:jc w:val="left"/>
      </w:pPr>
      <w:bookmarkStart w:id="7" w:name="_Toc226984543"/>
      <w:r>
        <w:lastRenderedPageBreak/>
        <w:t>RESEARCH</w:t>
      </w:r>
      <w:bookmarkEnd w:id="7"/>
    </w:p>
    <w:p w14:paraId="101FA5E9" w14:textId="0E29CEFD" w:rsidR="003F5E1C" w:rsidRPr="00B14E31" w:rsidRDefault="005E22CA" w:rsidP="00B14E31">
      <w:pPr>
        <w:pStyle w:val="Heading3"/>
      </w:pPr>
      <w:bookmarkStart w:id="8" w:name="_Toc226984544"/>
      <w:proofErr w:type="gramStart"/>
      <w:r w:rsidRPr="00B14E31">
        <w:rPr>
          <w:rFonts w:eastAsia="Arial"/>
        </w:rPr>
        <w:t>Refereed</w:t>
      </w:r>
      <w:proofErr w:type="gramEnd"/>
      <w:r w:rsidRPr="00B14E31">
        <w:rPr>
          <w:rFonts w:eastAsia="Arial"/>
        </w:rPr>
        <w:t xml:space="preserve"> Journal Articles</w:t>
      </w:r>
      <w:bookmarkEnd w:id="8"/>
    </w:p>
    <w:p w14:paraId="60ED471B" w14:textId="60B69910" w:rsidR="00263163" w:rsidRDefault="00263163" w:rsidP="005E22CA">
      <w:pPr>
        <w:ind w:left="720" w:right="18" w:hanging="540"/>
      </w:pPr>
      <w:r w:rsidRPr="00263163">
        <w:t xml:space="preserve">Sultana, N., &amp; </w:t>
      </w:r>
      <w:proofErr w:type="spellStart"/>
      <w:r w:rsidRPr="00263163">
        <w:t>Nibir</w:t>
      </w:r>
      <w:proofErr w:type="spellEnd"/>
      <w:r w:rsidRPr="00263163">
        <w:t xml:space="preserve">, M. (2024). </w:t>
      </w:r>
      <w:r w:rsidR="00E77FAB" w:rsidRPr="00263163">
        <w:t>Popularity of Korean pop music among young adults in Bangladesh.</w:t>
      </w:r>
      <w:r w:rsidRPr="00263163">
        <w:t> </w:t>
      </w:r>
      <w:r w:rsidRPr="00263163">
        <w:rPr>
          <w:i/>
          <w:iCs/>
        </w:rPr>
        <w:t>Journal of Journalism and Media</w:t>
      </w:r>
      <w:r w:rsidRPr="00263163">
        <w:t>, </w:t>
      </w:r>
      <w:r w:rsidRPr="00263163">
        <w:rPr>
          <w:i/>
          <w:iCs/>
        </w:rPr>
        <w:t>5</w:t>
      </w:r>
      <w:r w:rsidRPr="00263163">
        <w:t xml:space="preserve">(1), 39–53. </w:t>
      </w:r>
      <w:hyperlink r:id="rId8" w:history="1">
        <w:r w:rsidR="00B4347C" w:rsidRPr="00FF7184">
          <w:rPr>
            <w:rStyle w:val="Hyperlink"/>
          </w:rPr>
          <w:t>https://doi.org/10.59185/jjm.v5i1.18</w:t>
        </w:r>
      </w:hyperlink>
    </w:p>
    <w:p w14:paraId="47307EC4" w14:textId="26396372" w:rsidR="004D4394" w:rsidRDefault="004D4394" w:rsidP="005E22CA">
      <w:pPr>
        <w:ind w:left="720" w:right="18" w:hanging="540"/>
      </w:pPr>
      <w:r w:rsidRPr="004D4394">
        <w:t xml:space="preserve">Nath, C. D., Biswas, A., Sultana, N., &amp; </w:t>
      </w:r>
      <w:proofErr w:type="spellStart"/>
      <w:r w:rsidRPr="004D4394">
        <w:t>Shozal</w:t>
      </w:r>
      <w:proofErr w:type="spellEnd"/>
      <w:r w:rsidRPr="004D4394">
        <w:t xml:space="preserve">, S. A. (2024). Framing Russia-Ukraine War in the Newspapers of Bangladesh: A topic Modeling approach. </w:t>
      </w:r>
      <w:r w:rsidRPr="004D4394">
        <w:rPr>
          <w:i/>
          <w:iCs/>
        </w:rPr>
        <w:t>South Asian Journal of Social Sciences and Humanities</w:t>
      </w:r>
      <w:r w:rsidRPr="004D4394">
        <w:t xml:space="preserve">, </w:t>
      </w:r>
      <w:r w:rsidRPr="004D4394">
        <w:rPr>
          <w:i/>
          <w:iCs/>
        </w:rPr>
        <w:t>5</w:t>
      </w:r>
      <w:r w:rsidRPr="004D4394">
        <w:t xml:space="preserve">(2), 252–267. </w:t>
      </w:r>
      <w:hyperlink r:id="rId9" w:history="1">
        <w:r w:rsidRPr="004D4394">
          <w:rPr>
            <w:rStyle w:val="Hyperlink"/>
          </w:rPr>
          <w:t>https://doi.org/10.48165/sajssh.2024.5215</w:t>
        </w:r>
      </w:hyperlink>
    </w:p>
    <w:p w14:paraId="5B93C4AF" w14:textId="77777777" w:rsidR="00B14E31" w:rsidRPr="00B14E31" w:rsidRDefault="00B14E31" w:rsidP="00B14E31">
      <w:pPr>
        <w:pStyle w:val="Heading3"/>
      </w:pPr>
      <w:bookmarkStart w:id="9" w:name="_Toc226984545"/>
      <w:r w:rsidRPr="00B14E31">
        <w:t>Manuscript Under Review</w:t>
      </w:r>
      <w:bookmarkEnd w:id="9"/>
    </w:p>
    <w:p w14:paraId="4EED4CF5" w14:textId="77777777" w:rsidR="00B14E31" w:rsidRPr="00B14E31" w:rsidRDefault="00B14E31" w:rsidP="00B14E31">
      <w:pPr>
        <w:ind w:left="720" w:right="18" w:hanging="540"/>
      </w:pPr>
      <w:r w:rsidRPr="00B14E31">
        <w:t>Sultana, N., Lamb, L. &amp; Harwood, J. (2025). I Don’t Speak Your Music: Effects of Linguistic and Musical Familiarity on Interest in Foreign Music [Manuscript submitted for publication]. Department of Communication, University of Arizona.</w:t>
      </w:r>
    </w:p>
    <w:p w14:paraId="00AE359D" w14:textId="77777777" w:rsidR="00B14E31" w:rsidRDefault="00B14E31" w:rsidP="00B14E31">
      <w:pPr>
        <w:pStyle w:val="Heading3"/>
      </w:pPr>
      <w:bookmarkStart w:id="10" w:name="_Toc226984546"/>
      <w:r w:rsidRPr="00B14E31">
        <w:t>In Progress</w:t>
      </w:r>
      <w:bookmarkEnd w:id="10"/>
    </w:p>
    <w:p w14:paraId="212218BE" w14:textId="5D6FD882" w:rsidR="00B14E31" w:rsidRDefault="00B0610B" w:rsidP="00B0610B">
      <w:pPr>
        <w:ind w:left="720" w:hanging="540"/>
      </w:pPr>
      <w:r w:rsidRPr="00B0610B">
        <w:t xml:space="preserve">Sultana, N., Khan, M. A., &amp; Biswas, A. </w:t>
      </w:r>
      <w:r w:rsidRPr="00B0610B">
        <w:rPr>
          <w:i/>
          <w:iCs/>
        </w:rPr>
        <w:t>Paltering and Chemophobia in Social Media Health Messaging:</w:t>
      </w:r>
      <w:r>
        <w:rPr>
          <w:i/>
          <w:iCs/>
        </w:rPr>
        <w:t xml:space="preserve"> </w:t>
      </w:r>
      <w:r w:rsidRPr="00B0610B">
        <w:rPr>
          <w:i/>
          <w:iCs/>
        </w:rPr>
        <w:t>Effects of Fear Framing and Source Credibility.</w:t>
      </w:r>
      <w:r w:rsidRPr="00B0610B">
        <w:br/>
      </w:r>
      <w:r w:rsidRPr="00B0610B">
        <w:rPr>
          <w:b/>
          <w:bCs/>
        </w:rPr>
        <w:t>Status:</w:t>
      </w:r>
      <w:r w:rsidRPr="00B0610B">
        <w:t xml:space="preserve"> In development.</w:t>
      </w:r>
    </w:p>
    <w:p w14:paraId="7CC2EDD3" w14:textId="77777777" w:rsidR="003F5E1C" w:rsidRDefault="0017024B" w:rsidP="009C22CD">
      <w:pPr>
        <w:pStyle w:val="Heading3"/>
        <w:ind w:right="18"/>
      </w:pPr>
      <w:bookmarkStart w:id="11" w:name="_Toc226984547"/>
      <w:r>
        <w:t>Conference Presentations</w:t>
      </w:r>
      <w:bookmarkEnd w:id="11"/>
      <w:r>
        <w:t xml:space="preserve"> </w:t>
      </w:r>
    </w:p>
    <w:p w14:paraId="5AF2CA92" w14:textId="5231955E" w:rsidR="00326B20" w:rsidRDefault="001302F5" w:rsidP="009C22CD">
      <w:pPr>
        <w:ind w:left="720" w:right="18" w:hanging="540"/>
      </w:pPr>
      <w:r w:rsidRPr="001302F5">
        <w:t xml:space="preserve">Sultana, N., &amp; </w:t>
      </w:r>
      <w:proofErr w:type="spellStart"/>
      <w:r w:rsidRPr="001302F5">
        <w:t>Nibir</w:t>
      </w:r>
      <w:proofErr w:type="spellEnd"/>
      <w:r w:rsidRPr="001302F5">
        <w:t>, M. (2025, March). </w:t>
      </w:r>
      <w:r w:rsidRPr="001302F5">
        <w:rPr>
          <w:i/>
          <w:iCs/>
        </w:rPr>
        <w:t>Knowledge, attitudes, and practices towards Artificial Intelligence: A web-based cross-sectional study among communication students in Bangladesh</w:t>
      </w:r>
      <w:r w:rsidRPr="001302F5">
        <w:t> [Conference session]. AEJMC Midwinter Conference 2025, Norman, Ok, United States.</w:t>
      </w:r>
    </w:p>
    <w:p w14:paraId="1E3864D3" w14:textId="100B11A3" w:rsidR="00DF3934" w:rsidRPr="001302F5" w:rsidRDefault="007C71D5" w:rsidP="009C22CD">
      <w:pPr>
        <w:ind w:left="720" w:right="18" w:hanging="540"/>
      </w:pPr>
      <w:r w:rsidRPr="007C71D5">
        <w:t xml:space="preserve">Sultana, N., &amp; </w:t>
      </w:r>
      <w:proofErr w:type="spellStart"/>
      <w:r w:rsidRPr="007C71D5">
        <w:t>Nibir</w:t>
      </w:r>
      <w:proofErr w:type="spellEnd"/>
      <w:r w:rsidRPr="007C71D5">
        <w:t>, M. (2023, October). </w:t>
      </w:r>
      <w:r w:rsidRPr="007C71D5">
        <w:rPr>
          <w:i/>
          <w:iCs/>
        </w:rPr>
        <w:t>Popularity of Korean pop music among young adults in Bangladesh</w:t>
      </w:r>
      <w:r w:rsidRPr="007C71D5">
        <w:t> [Conference session]. National Conference 2023: Journalism, Media &amp; Communication, Savar, Bangladesh.</w:t>
      </w:r>
    </w:p>
    <w:p w14:paraId="1CA2DCD3" w14:textId="77777777" w:rsidR="003F5E1C" w:rsidRDefault="0017024B" w:rsidP="009C22CD">
      <w:pPr>
        <w:pStyle w:val="Heading3"/>
        <w:ind w:right="18"/>
      </w:pPr>
      <w:bookmarkStart w:id="12" w:name="_fupbv6iv2voa" w:colFirst="0" w:colLast="0"/>
      <w:bookmarkStart w:id="13" w:name="_Toc226984548"/>
      <w:bookmarkEnd w:id="12"/>
      <w:r>
        <w:t>Research Interests</w:t>
      </w:r>
      <w:bookmarkEnd w:id="13"/>
    </w:p>
    <w:p w14:paraId="0B5EE237" w14:textId="1A98CFA0" w:rsidR="00497B75" w:rsidRDefault="00C91A7B" w:rsidP="00B4347C">
      <w:pPr>
        <w:tabs>
          <w:tab w:val="left" w:pos="3258"/>
          <w:tab w:val="left" w:pos="6479"/>
        </w:tabs>
        <w:spacing w:before="60"/>
        <w:ind w:left="180" w:right="18" w:firstLine="0"/>
      </w:pPr>
      <w:r>
        <w:t xml:space="preserve">Interpersonal Communication; </w:t>
      </w:r>
      <w:r w:rsidRPr="00C91A7B">
        <w:t>Intergroup communication</w:t>
      </w:r>
      <w:r>
        <w:t xml:space="preserve">; </w:t>
      </w:r>
      <w:r w:rsidR="0017024B">
        <w:t>Communication and music</w:t>
      </w:r>
      <w:r w:rsidR="00F63300">
        <w:t xml:space="preserve">; </w:t>
      </w:r>
      <w:r w:rsidR="0013658D" w:rsidRPr="0013658D">
        <w:t xml:space="preserve">Communication and culture; </w:t>
      </w:r>
      <w:r w:rsidR="00C97554">
        <w:t xml:space="preserve">Prejudice and </w:t>
      </w:r>
      <w:r w:rsidR="00C54729">
        <w:t>Diversity</w:t>
      </w:r>
      <w:r>
        <w:t>.</w:t>
      </w:r>
    </w:p>
    <w:sectPr w:rsidR="00497B75">
      <w:headerReference w:type="default" r:id="rId10"/>
      <w:headerReference w:type="first" r:id="rId11"/>
      <w:footerReference w:type="first" r:id="rId12"/>
      <w:pgSz w:w="12240" w:h="15840"/>
      <w:pgMar w:top="1296" w:right="1296" w:bottom="1152" w:left="129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12D0" w14:textId="77777777" w:rsidR="00052BFE" w:rsidRDefault="00052BFE">
      <w:pPr>
        <w:spacing w:before="0"/>
      </w:pPr>
      <w:r>
        <w:separator/>
      </w:r>
    </w:p>
  </w:endnote>
  <w:endnote w:type="continuationSeparator" w:id="0">
    <w:p w14:paraId="7AD7989D" w14:textId="77777777" w:rsidR="00052BFE" w:rsidRDefault="00052B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5BCB" w14:textId="77777777" w:rsidR="003F5E1C" w:rsidRDefault="003F5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CD77" w14:textId="77777777" w:rsidR="00052BFE" w:rsidRDefault="00052BFE">
      <w:pPr>
        <w:spacing w:before="0"/>
      </w:pPr>
      <w:r>
        <w:separator/>
      </w:r>
    </w:p>
  </w:footnote>
  <w:footnote w:type="continuationSeparator" w:id="0">
    <w:p w14:paraId="6261DDDC" w14:textId="77777777" w:rsidR="00052BFE" w:rsidRDefault="00052B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1F57" w14:textId="77777777" w:rsidR="003F5E1C" w:rsidRDefault="003F5E1C">
    <w:pPr>
      <w:pBdr>
        <w:top w:val="nil"/>
        <w:left w:val="nil"/>
        <w:bottom w:val="nil"/>
        <w:right w:val="nil"/>
        <w:between w:val="nil"/>
      </w:pBdr>
      <w:spacing w:before="720"/>
      <w:ind w:left="0" w:right="0" w:firstLine="0"/>
      <w:jc w:val="right"/>
      <w:rPr>
        <w:color w:val="000000"/>
        <w:sz w:val="20"/>
        <w:szCs w:val="20"/>
      </w:rPr>
    </w:pPr>
  </w:p>
  <w:p w14:paraId="0F46270C" w14:textId="77777777" w:rsidR="003F5E1C" w:rsidRDefault="003F5E1C">
    <w:pPr>
      <w:pBdr>
        <w:top w:val="nil"/>
        <w:left w:val="nil"/>
        <w:bottom w:val="nil"/>
        <w:right w:val="nil"/>
        <w:between w:val="nil"/>
      </w:pBdr>
      <w:spacing w:before="0"/>
      <w:ind w:left="0" w:right="0" w:firstLine="0"/>
    </w:pPr>
  </w:p>
  <w:p w14:paraId="1154B40E" w14:textId="77777777" w:rsidR="003F5E1C" w:rsidRDefault="0017024B">
    <w:pPr>
      <w:pBdr>
        <w:top w:val="nil"/>
        <w:left w:val="nil"/>
        <w:bottom w:val="nil"/>
        <w:right w:val="nil"/>
        <w:between w:val="nil"/>
      </w:pBdr>
      <w:spacing w:before="0"/>
      <w:ind w:left="0" w:right="0" w:firstLine="0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8D74" w14:textId="77777777" w:rsidR="003F5E1C" w:rsidRDefault="003F5E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4B14"/>
    <w:multiLevelType w:val="hybridMultilevel"/>
    <w:tmpl w:val="EB0A62B4"/>
    <w:lvl w:ilvl="0" w:tplc="FD180F9C">
      <w:start w:val="1"/>
      <w:numFmt w:val="bullet"/>
      <w:lvlText w:val="•"/>
      <w:lvlJc w:val="left"/>
      <w:pPr>
        <w:ind w:left="720" w:hanging="360"/>
      </w:pPr>
    </w:lvl>
    <w:lvl w:ilvl="1" w:tplc="2B720EB2">
      <w:numFmt w:val="decimal"/>
      <w:lvlText w:val=""/>
      <w:lvlJc w:val="left"/>
    </w:lvl>
    <w:lvl w:ilvl="2" w:tplc="0CA6823A">
      <w:numFmt w:val="decimal"/>
      <w:lvlText w:val=""/>
      <w:lvlJc w:val="left"/>
    </w:lvl>
    <w:lvl w:ilvl="3" w:tplc="624A2AAE">
      <w:numFmt w:val="decimal"/>
      <w:lvlText w:val=""/>
      <w:lvlJc w:val="left"/>
    </w:lvl>
    <w:lvl w:ilvl="4" w:tplc="D1D093E4">
      <w:numFmt w:val="decimal"/>
      <w:lvlText w:val=""/>
      <w:lvlJc w:val="left"/>
    </w:lvl>
    <w:lvl w:ilvl="5" w:tplc="35289AEE">
      <w:numFmt w:val="decimal"/>
      <w:lvlText w:val=""/>
      <w:lvlJc w:val="left"/>
    </w:lvl>
    <w:lvl w:ilvl="6" w:tplc="29808D24">
      <w:numFmt w:val="decimal"/>
      <w:lvlText w:val=""/>
      <w:lvlJc w:val="left"/>
    </w:lvl>
    <w:lvl w:ilvl="7" w:tplc="44C480F8">
      <w:numFmt w:val="decimal"/>
      <w:lvlText w:val=""/>
      <w:lvlJc w:val="left"/>
    </w:lvl>
    <w:lvl w:ilvl="8" w:tplc="302442A0">
      <w:numFmt w:val="decimal"/>
      <w:lvlText w:val=""/>
      <w:lvlJc w:val="left"/>
    </w:lvl>
  </w:abstractNum>
  <w:abstractNum w:abstractNumId="1" w15:restartNumberingAfterBreak="0">
    <w:nsid w:val="5DFC4EC7"/>
    <w:multiLevelType w:val="hybridMultilevel"/>
    <w:tmpl w:val="58785F5E"/>
    <w:lvl w:ilvl="0" w:tplc="296A27B0">
      <w:numFmt w:val="bullet"/>
      <w:lvlText w:val="●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F286C79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C382ED06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 w:tplc="9D1CC1B4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4" w:tplc="C5643824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5" w:tplc="200CC5B4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37B23B14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FCC0EE60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 w:tplc="94F4E018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2D0867"/>
    <w:multiLevelType w:val="hybridMultilevel"/>
    <w:tmpl w:val="34B0D2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1550187">
    <w:abstractNumId w:val="1"/>
  </w:num>
  <w:num w:numId="2" w16cid:durableId="1138230858">
    <w:abstractNumId w:val="2"/>
  </w:num>
  <w:num w:numId="3" w16cid:durableId="11037691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1C"/>
    <w:rsid w:val="00022A56"/>
    <w:rsid w:val="00052BFE"/>
    <w:rsid w:val="000919C8"/>
    <w:rsid w:val="000B046A"/>
    <w:rsid w:val="000C1550"/>
    <w:rsid w:val="000D6EAA"/>
    <w:rsid w:val="000F5931"/>
    <w:rsid w:val="00123A8D"/>
    <w:rsid w:val="001302F5"/>
    <w:rsid w:val="0013658D"/>
    <w:rsid w:val="00164AC7"/>
    <w:rsid w:val="0017024B"/>
    <w:rsid w:val="002112A6"/>
    <w:rsid w:val="00240C39"/>
    <w:rsid w:val="00252C5E"/>
    <w:rsid w:val="00263163"/>
    <w:rsid w:val="0028381F"/>
    <w:rsid w:val="00297747"/>
    <w:rsid w:val="002B5BF6"/>
    <w:rsid w:val="002F325A"/>
    <w:rsid w:val="003069F2"/>
    <w:rsid w:val="00317CBD"/>
    <w:rsid w:val="00326B20"/>
    <w:rsid w:val="003549A5"/>
    <w:rsid w:val="00366CDF"/>
    <w:rsid w:val="00395719"/>
    <w:rsid w:val="003C13A2"/>
    <w:rsid w:val="003E7871"/>
    <w:rsid w:val="003F5E1C"/>
    <w:rsid w:val="00444477"/>
    <w:rsid w:val="004604C6"/>
    <w:rsid w:val="00477969"/>
    <w:rsid w:val="00495858"/>
    <w:rsid w:val="00497B75"/>
    <w:rsid w:val="004B305E"/>
    <w:rsid w:val="004C6168"/>
    <w:rsid w:val="004D4394"/>
    <w:rsid w:val="004F36CF"/>
    <w:rsid w:val="004F3F94"/>
    <w:rsid w:val="004F6DAA"/>
    <w:rsid w:val="005005BC"/>
    <w:rsid w:val="00503DA9"/>
    <w:rsid w:val="00516A37"/>
    <w:rsid w:val="0053065B"/>
    <w:rsid w:val="00543B7D"/>
    <w:rsid w:val="005461BC"/>
    <w:rsid w:val="0055329E"/>
    <w:rsid w:val="00556369"/>
    <w:rsid w:val="005577CE"/>
    <w:rsid w:val="005B24EE"/>
    <w:rsid w:val="005E22CA"/>
    <w:rsid w:val="00602569"/>
    <w:rsid w:val="00613C4C"/>
    <w:rsid w:val="006157EC"/>
    <w:rsid w:val="00635388"/>
    <w:rsid w:val="0065227D"/>
    <w:rsid w:val="006838D2"/>
    <w:rsid w:val="0069612B"/>
    <w:rsid w:val="006B3B1A"/>
    <w:rsid w:val="006B6CCE"/>
    <w:rsid w:val="006C2F89"/>
    <w:rsid w:val="006D37BA"/>
    <w:rsid w:val="006D4770"/>
    <w:rsid w:val="00714F03"/>
    <w:rsid w:val="00723A7A"/>
    <w:rsid w:val="0074325E"/>
    <w:rsid w:val="00766ACA"/>
    <w:rsid w:val="007A42A4"/>
    <w:rsid w:val="007C5708"/>
    <w:rsid w:val="007C71D5"/>
    <w:rsid w:val="007D4DD7"/>
    <w:rsid w:val="007E294E"/>
    <w:rsid w:val="007F781D"/>
    <w:rsid w:val="008177AB"/>
    <w:rsid w:val="00846012"/>
    <w:rsid w:val="00855217"/>
    <w:rsid w:val="0087492A"/>
    <w:rsid w:val="00896E7E"/>
    <w:rsid w:val="008C0EC7"/>
    <w:rsid w:val="008D306E"/>
    <w:rsid w:val="008F1F52"/>
    <w:rsid w:val="00905078"/>
    <w:rsid w:val="0095008A"/>
    <w:rsid w:val="00964B76"/>
    <w:rsid w:val="00970D41"/>
    <w:rsid w:val="00971860"/>
    <w:rsid w:val="009C22CD"/>
    <w:rsid w:val="009D55C8"/>
    <w:rsid w:val="009E28A8"/>
    <w:rsid w:val="009E54E8"/>
    <w:rsid w:val="009F00E7"/>
    <w:rsid w:val="00A15A17"/>
    <w:rsid w:val="00A224E5"/>
    <w:rsid w:val="00A31A6A"/>
    <w:rsid w:val="00A35149"/>
    <w:rsid w:val="00A61101"/>
    <w:rsid w:val="00A74B5C"/>
    <w:rsid w:val="00A843B8"/>
    <w:rsid w:val="00A95EFA"/>
    <w:rsid w:val="00AC0111"/>
    <w:rsid w:val="00AC2847"/>
    <w:rsid w:val="00B0610B"/>
    <w:rsid w:val="00B14E31"/>
    <w:rsid w:val="00B4347C"/>
    <w:rsid w:val="00BB42A2"/>
    <w:rsid w:val="00BE16BE"/>
    <w:rsid w:val="00C219F1"/>
    <w:rsid w:val="00C54729"/>
    <w:rsid w:val="00C91A7B"/>
    <w:rsid w:val="00C97554"/>
    <w:rsid w:val="00CA56D9"/>
    <w:rsid w:val="00CD449F"/>
    <w:rsid w:val="00CD6BE3"/>
    <w:rsid w:val="00CE04A9"/>
    <w:rsid w:val="00D268F8"/>
    <w:rsid w:val="00D374E2"/>
    <w:rsid w:val="00D512D6"/>
    <w:rsid w:val="00D6568A"/>
    <w:rsid w:val="00D84BFE"/>
    <w:rsid w:val="00DC3B87"/>
    <w:rsid w:val="00DD00E5"/>
    <w:rsid w:val="00DD1547"/>
    <w:rsid w:val="00DF3934"/>
    <w:rsid w:val="00E04B16"/>
    <w:rsid w:val="00E206B4"/>
    <w:rsid w:val="00E26BFE"/>
    <w:rsid w:val="00E554FF"/>
    <w:rsid w:val="00E577DD"/>
    <w:rsid w:val="00E77FAB"/>
    <w:rsid w:val="00E9638D"/>
    <w:rsid w:val="00EA4F44"/>
    <w:rsid w:val="00F01D39"/>
    <w:rsid w:val="00F021E0"/>
    <w:rsid w:val="00F0262A"/>
    <w:rsid w:val="00F050D3"/>
    <w:rsid w:val="00F124C8"/>
    <w:rsid w:val="00F4754E"/>
    <w:rsid w:val="00F63300"/>
    <w:rsid w:val="00FB4348"/>
    <w:rsid w:val="00FC0C34"/>
    <w:rsid w:val="00FD2AF0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2E25"/>
  <w15:docId w15:val="{83F6FE10-A728-4686-B1CA-1EB5CC0D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  <w:spacing w:before="120"/>
        <w:ind w:left="360" w:right="-210" w:hanging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7110"/>
        <w:tab w:val="left" w:pos="7560"/>
      </w:tabs>
      <w:spacing w:before="0" w:line="480" w:lineRule="auto"/>
      <w:ind w:left="0" w:right="0" w:firstLine="0"/>
      <w:jc w:val="center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ind w:left="0" w:right="0" w:firstLine="0"/>
      <w:jc w:val="both"/>
      <w:outlineLvl w:val="1"/>
    </w:pPr>
    <w:rPr>
      <w:b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ind w:left="0" w:right="0" w:firstLine="0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ind w:left="0" w:right="0" w:firstLine="0"/>
      <w:jc w:val="center"/>
      <w:outlineLvl w:val="3"/>
    </w:pPr>
    <w:rPr>
      <w:i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/>
      <w:ind w:left="0" w:right="0" w:firstLine="0"/>
      <w:jc w:val="center"/>
      <w:outlineLvl w:val="4"/>
    </w:pPr>
    <w:rPr>
      <w:b/>
      <w:smallCaps/>
      <w:color w:val="000000"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60"/>
      <w:ind w:left="187" w:right="0" w:hanging="187"/>
      <w:outlineLvl w:val="5"/>
    </w:pPr>
    <w:rPr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0"/>
      <w:ind w:left="0" w:right="0" w:firstLine="0"/>
      <w:jc w:val="center"/>
    </w:pPr>
    <w:rPr>
      <w:i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6" w:type="dxa"/>
        <w:right w:w="36" w:type="dxa"/>
      </w:tblCellMar>
    </w:tblPr>
  </w:style>
  <w:style w:type="character" w:styleId="Hyperlink">
    <w:name w:val="Hyperlink"/>
    <w:basedOn w:val="DefaultParagraphFont"/>
    <w:uiPriority w:val="99"/>
    <w:unhideWhenUsed/>
    <w:rsid w:val="00A95E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EFA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C2847"/>
    <w:pPr>
      <w:tabs>
        <w:tab w:val="right" w:leader="dot" w:pos="9638"/>
      </w:tabs>
      <w:spacing w:after="100"/>
      <w:ind w:left="220"/>
    </w:pPr>
  </w:style>
  <w:style w:type="paragraph" w:styleId="TOC2">
    <w:name w:val="toc 2"/>
    <w:basedOn w:val="Normal"/>
    <w:next w:val="Normal"/>
    <w:autoRedefine/>
    <w:uiPriority w:val="39"/>
    <w:unhideWhenUsed/>
    <w:rsid w:val="00AC284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C284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C2847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7110"/>
        <w:tab w:val="clear" w:pos="756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718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F6DAA"/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9185/jjm.v5i1.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9-0008-1068-990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8165/sajssh.2024.52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Arizona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Nigar Sultana</dc:creator>
  <cp:lastModifiedBy>Sultana, Nigar - (nigarsultana)</cp:lastModifiedBy>
  <cp:revision>94</cp:revision>
  <cp:lastPrinted>2026-01-08T03:10:00Z</cp:lastPrinted>
  <dcterms:created xsi:type="dcterms:W3CDTF">2025-09-23T02:59:00Z</dcterms:created>
  <dcterms:modified xsi:type="dcterms:W3CDTF">2026-07-14T16:55:00Z</dcterms:modified>
</cp:coreProperties>
</file>